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EF9" w:rsidRDefault="00ED5CF0">
      <w:r>
        <w:tab/>
        <w:t xml:space="preserve">When I began my teaching career I was required to attend the beginning teacher conference in Morehead City.  The most inspiring thing that I remember from the conference is a quote that came from, former teacher of the year, </w:t>
      </w:r>
      <w:proofErr w:type="spellStart"/>
      <w:r>
        <w:t>Tyronna</w:t>
      </w:r>
      <w:proofErr w:type="spellEnd"/>
      <w:r>
        <w:t xml:space="preserve"> Hooker.  Mrs. Hooker said, “In a school some people are the faucet and some people are the drain…when you are having a hard day, find the faucet that constantly gives encouragement…do NOT find the drain, that will only suck out the rest [of your resolve to help children]”</w:t>
      </w:r>
      <w:r w:rsidR="00D17BE7">
        <w:t xml:space="preserve"> (Hooker, 2013)</w:t>
      </w:r>
      <w:r>
        <w:t>.  The readings this week remind me of this quote and the interworking people (students, staff, administrators, and others) that create the culture at my school.  I currently work at a school that is arguably the most diverse school in t</w:t>
      </w:r>
      <w:r w:rsidR="00DB5692">
        <w:t>he entire county.  Some of the teachers at my school are the proverbial drain and constantly complain about what students do not know.  They make comments about not being able to teach “those” children and say things like, “…I am expected to teach them about all of this (Insert topic of choice) and these kids have never even heard of that…their parents don’t do anything with them or take them anywhere</w:t>
      </w:r>
      <w:r w:rsidR="003F47B3">
        <w:t>, they don’t care and neither do their parents</w:t>
      </w:r>
      <w:r w:rsidR="00DB5692">
        <w:t>”.</w:t>
      </w:r>
      <w:r w:rsidR="00D94EF9">
        <w:t xml:space="preserve">  As I have stated before, </w:t>
      </w:r>
      <w:r w:rsidR="00DB5692">
        <w:t>preconceived notions become self-fulfilling prophecies; for, what the teacher expects from students is directly correlative to the outcome received from students</w:t>
      </w:r>
      <w:r w:rsidR="00566D72">
        <w:t xml:space="preserve">.  </w:t>
      </w:r>
      <w:r w:rsidR="00F24F49">
        <w:t>When I was growing up we never had a lot of money and neither of my parents graduated from high school</w:t>
      </w:r>
      <w:r w:rsidR="00154865">
        <w:t xml:space="preserve"> (My dad quit school at 14 and worked in the cotton mill-later earning his GED)</w:t>
      </w:r>
      <w:r w:rsidR="00F24F49">
        <w:t xml:space="preserve"> but, they always took us to places and did things with us.  My siblings and I never </w:t>
      </w:r>
      <w:r w:rsidR="0074283D">
        <w:t>felt that we were poor</w:t>
      </w:r>
      <w:r w:rsidR="00154865">
        <w:t xml:space="preserve"> (We really weren’t)</w:t>
      </w:r>
      <w:r w:rsidR="0074283D">
        <w:t xml:space="preserve"> or didn’t have good parents because, my mom and dad both worked hard</w:t>
      </w:r>
      <w:r w:rsidR="00154865">
        <w:t xml:space="preserve"> (still do)</w:t>
      </w:r>
      <w:r w:rsidR="0074283D">
        <w:t>, we always had everything we needed and some things we wanted, and my parents always stressed the importance of education</w:t>
      </w:r>
      <w:r w:rsidR="00154865">
        <w:t xml:space="preserve"> so we wouldn’t have to work as hard as they do</w:t>
      </w:r>
      <w:r w:rsidR="0074283D">
        <w:t>.  I was also always blessed to never have a teacher that based my worth by</w:t>
      </w:r>
      <w:r w:rsidR="00154865">
        <w:t xml:space="preserve"> judging my parents’ education (I try to do the same for my students and it bothers me that some teachers don’t).  </w:t>
      </w:r>
    </w:p>
    <w:p w:rsidR="00983554" w:rsidRDefault="0074283D" w:rsidP="00D94EF9">
      <w:pPr>
        <w:ind w:firstLine="720"/>
      </w:pPr>
      <w:r>
        <w:t xml:space="preserve"> </w:t>
      </w:r>
      <w:r w:rsidR="00566D72">
        <w:t>The difference between any great teacher and the opposite is that great teachers see greatness in every student and they make great choices every day that lead to greatness in them and their students</w:t>
      </w:r>
      <w:r w:rsidR="001F008A">
        <w:t>.  “</w:t>
      </w:r>
      <w:r w:rsidR="001F008A">
        <w:rPr>
          <w:lang w:val="en"/>
        </w:rPr>
        <w:t>Each child comes to school with various strengths, interests, and needs and has a unique story to be studied and understood. You will not be able to control their family dynamics or background, but you can create change in the hours they are with you”</w:t>
      </w:r>
      <w:r w:rsidR="008342DC">
        <w:t xml:space="preserve"> (Hooker, 2014)</w:t>
      </w:r>
      <w:r w:rsidR="00566D72">
        <w:t xml:space="preserve">.  </w:t>
      </w:r>
      <w:r w:rsidR="005D401D">
        <w:t>All students deserve opportunities to become what they dream but, more than that all students deserve to have the opportunity to be taught by someone that believes</w:t>
      </w:r>
      <w:r w:rsidR="00D94EF9">
        <w:t>,</w:t>
      </w:r>
      <w:r w:rsidR="005D401D">
        <w:t xml:space="preserve"> with everything that is w</w:t>
      </w:r>
      <w:r w:rsidR="002766FA">
        <w:t>ithin them</w:t>
      </w:r>
      <w:r w:rsidR="00D94EF9">
        <w:t>,</w:t>
      </w:r>
      <w:r w:rsidR="002766FA">
        <w:t xml:space="preserve"> that they are worthy and just as valuable as any other student in the class.  </w:t>
      </w:r>
      <w:r w:rsidR="00B80CF6">
        <w:t>The eight teachers in the Tyson article and b</w:t>
      </w:r>
      <w:r w:rsidR="002766FA">
        <w:t>oth Ms. Lewis and Ms. Winston believed that all of their students were valuable.  The two teachers made sure that they provided students with opportunities to make meaning out of the curriculum by creating relevance to themselves and their community</w:t>
      </w:r>
      <w:r w:rsidR="005F3390">
        <w:t xml:space="preserve"> (Lading-Billings, 2011)</w:t>
      </w:r>
      <w:r w:rsidR="002766FA">
        <w:t xml:space="preserve">.  </w:t>
      </w:r>
      <w:r w:rsidR="00B80CF6">
        <w:t xml:space="preserve">The “Tyson” teachers made sure that their students were able to form connections by integrating carefully selected books (literacy) into their classrooms (Tyson, 2002).  </w:t>
      </w:r>
      <w:r w:rsidR="00D706C3">
        <w:t>By making sure that social studies education is relevant to students, teachers can help students connect.  All students want to make meaning and be able to understand what is going on within the classroom.</w:t>
      </w:r>
      <w:r w:rsidR="00A44483">
        <w:t xml:space="preserve">  The question that seems to always come up is, “Why do I need to know this/</w:t>
      </w:r>
      <w:proofErr w:type="gramStart"/>
      <w:r w:rsidR="00A44483">
        <w:t>Why</w:t>
      </w:r>
      <w:proofErr w:type="gramEnd"/>
      <w:r w:rsidR="00A44483">
        <w:t xml:space="preserve"> does it matter/What difference does it make”.  </w:t>
      </w:r>
      <w:r w:rsidR="00D706C3">
        <w:t xml:space="preserve"> Students, </w:t>
      </w:r>
      <w:r w:rsidR="00D706C3">
        <w:lastRenderedPageBreak/>
        <w:t xml:space="preserve">particularly those that come from </w:t>
      </w:r>
      <w:r w:rsidR="006C0516">
        <w:t>drastically diff</w:t>
      </w:r>
      <w:r w:rsidR="0093062A">
        <w:t>erent cultural settings from</w:t>
      </w:r>
      <w:r w:rsidR="006C0516">
        <w:t xml:space="preserve"> their traditional student </w:t>
      </w:r>
      <w:r w:rsidR="004C0EA8">
        <w:t>peers</w:t>
      </w:r>
      <w:r w:rsidR="006C0516">
        <w:t xml:space="preserve">, </w:t>
      </w:r>
      <w:r w:rsidR="0093062A">
        <w:t xml:space="preserve">need to be able to connect to information and relate it to their lives.  </w:t>
      </w:r>
      <w:r w:rsidR="00D94EF9">
        <w:t>S</w:t>
      </w:r>
      <w:r w:rsidR="004C0EA8">
        <w:t>tudents need to be able to know why it is important for them to learn/understand information and know that it does make a difference</w:t>
      </w:r>
      <w:r w:rsidR="00D94EF9">
        <w:t xml:space="preserve"> (and they can make a difference too)</w:t>
      </w:r>
      <w:r w:rsidR="004C0EA8">
        <w:t xml:space="preserve">.  All of the teachers within the articles created a culture within their classrooms that </w:t>
      </w:r>
      <w:r w:rsidR="00571C6B">
        <w:t>led to having students that not only understood the importance of what they were learning-they also understood that they could make a difference and how to do it.  Ms. Lewis’ students identified a major problem within their neighborhood, thought of ways to solve the problem, created a proposal, and presented the proposal to the city council.  Even though their proposal was not accepted due to budgetary reasons,</w:t>
      </w:r>
      <w:r w:rsidR="009A0D36">
        <w:t xml:space="preserve"> the lessons they learned and the lessons they can teach to others are invaluable</w:t>
      </w:r>
      <w:r w:rsidR="00154865">
        <w:t>. Ms. Lewis not only created a classroom environment that respected and valued all students, she also made the content knowledge relevant to them (Ladson-Billings, 2011)</w:t>
      </w:r>
      <w:r w:rsidR="009A0D36">
        <w:t xml:space="preserve">.  </w:t>
      </w:r>
      <w:r w:rsidR="00154865">
        <w:t>These educators did not think of students as empty cans waiting to be filled with knowledge-they used their background knowledge to help the students relate to, form connections with</w:t>
      </w:r>
      <w:bookmarkStart w:id="0" w:name="_GoBack"/>
      <w:bookmarkEnd w:id="0"/>
      <w:r w:rsidR="00154865">
        <w:t>, and understand the content.</w:t>
      </w:r>
    </w:p>
    <w:p w:rsidR="00A40A04" w:rsidRDefault="00D706C3">
      <w:r>
        <w:tab/>
      </w:r>
    </w:p>
    <w:p w:rsidR="005F3390" w:rsidRPr="00D155C3" w:rsidRDefault="008342DC" w:rsidP="00D155C3">
      <w:pPr>
        <w:spacing w:line="480" w:lineRule="auto"/>
        <w:ind w:left="720" w:hanging="720"/>
        <w:rPr>
          <w:szCs w:val="24"/>
        </w:rPr>
      </w:pPr>
      <w:proofErr w:type="gramStart"/>
      <w:r>
        <w:rPr>
          <w:szCs w:val="24"/>
        </w:rPr>
        <w:t>Hooker, T. (2013, 04).</w:t>
      </w:r>
      <w:proofErr w:type="gramEnd"/>
      <w:r>
        <w:rPr>
          <w:szCs w:val="24"/>
        </w:rPr>
        <w:t xml:space="preserve"> Ralph Evans (Chair). </w:t>
      </w:r>
      <w:proofErr w:type="gramStart"/>
      <w:r>
        <w:rPr>
          <w:rStyle w:val="Emphasis"/>
          <w:szCs w:val="24"/>
        </w:rPr>
        <w:t>North east collaborative partnership</w:t>
      </w:r>
      <w:r>
        <w:rPr>
          <w:szCs w:val="24"/>
        </w:rPr>
        <w:t>.</w:t>
      </w:r>
      <w:proofErr w:type="gramEnd"/>
      <w:r>
        <w:rPr>
          <w:szCs w:val="24"/>
        </w:rPr>
        <w:t xml:space="preserve"> Morehead City Civic Center: Beginning Teacher Conference, Morehead City, NC.</w:t>
      </w:r>
    </w:p>
    <w:p w:rsidR="005F3390" w:rsidRPr="00D155C3" w:rsidRDefault="005F3390" w:rsidP="00D155C3">
      <w:pPr>
        <w:spacing w:line="480" w:lineRule="auto"/>
        <w:ind w:left="720" w:hanging="720"/>
        <w:rPr>
          <w:sz w:val="22"/>
        </w:rPr>
      </w:pPr>
      <w:proofErr w:type="gramStart"/>
      <w:r>
        <w:rPr>
          <w:szCs w:val="24"/>
        </w:rPr>
        <w:t>Hooker, T. (2014, 03).</w:t>
      </w:r>
      <w:proofErr w:type="gramEnd"/>
      <w:r>
        <w:rPr>
          <w:szCs w:val="24"/>
        </w:rPr>
        <w:t xml:space="preserve"> </w:t>
      </w:r>
      <w:r>
        <w:rPr>
          <w:i/>
          <w:iCs/>
          <w:szCs w:val="24"/>
        </w:rPr>
        <w:t>Five things I have learned</w:t>
      </w:r>
      <w:r>
        <w:rPr>
          <w:szCs w:val="24"/>
        </w:rPr>
        <w:t xml:space="preserve">. Retrieved from </w:t>
      </w:r>
      <w:hyperlink r:id="rId5" w:history="1">
        <w:r w:rsidRPr="00D17BE7">
          <w:rPr>
            <w:rStyle w:val="Hyperlink"/>
            <w:sz w:val="22"/>
          </w:rPr>
          <w:t>http://www.thefivethings.org/nc-tyronna-hooker/</w:t>
        </w:r>
      </w:hyperlink>
    </w:p>
    <w:p w:rsidR="002F2EAF" w:rsidRDefault="005F3390" w:rsidP="002F2EAF">
      <w:pPr>
        <w:spacing w:line="480" w:lineRule="auto"/>
        <w:ind w:left="720" w:hanging="720"/>
      </w:pPr>
      <w:r>
        <w:rPr>
          <w:szCs w:val="24"/>
        </w:rPr>
        <w:t xml:space="preserve">Ladson-Billings, G. (2011). </w:t>
      </w:r>
      <w:proofErr w:type="gramStart"/>
      <w:r>
        <w:rPr>
          <w:i/>
          <w:iCs/>
          <w:szCs w:val="24"/>
        </w:rPr>
        <w:t>Crafting a culturally relevant social studies approach</w:t>
      </w:r>
      <w:r>
        <w:rPr>
          <w:szCs w:val="24"/>
        </w:rPr>
        <w:t>.</w:t>
      </w:r>
      <w:proofErr w:type="gramEnd"/>
      <w:r>
        <w:rPr>
          <w:szCs w:val="24"/>
        </w:rPr>
        <w:t xml:space="preserve"> SUNY </w:t>
      </w:r>
      <w:r w:rsidR="002F2EAF">
        <w:rPr>
          <w:szCs w:val="24"/>
        </w:rPr>
        <w:t>Series, Theory, Research, and Practice in Social Education,</w:t>
      </w:r>
      <w:r>
        <w:rPr>
          <w:szCs w:val="24"/>
        </w:rPr>
        <w:t xml:space="preserve"> p. 201-215 </w:t>
      </w:r>
    </w:p>
    <w:p w:rsidR="00A56062" w:rsidRDefault="00A56062" w:rsidP="00A56062">
      <w:pPr>
        <w:spacing w:line="480" w:lineRule="auto"/>
        <w:ind w:left="720" w:hanging="720"/>
      </w:pPr>
      <w:r>
        <w:t xml:space="preserve">Tyson, C. (2002). </w:t>
      </w:r>
      <w:r w:rsidRPr="00A56062">
        <w:rPr>
          <w:i/>
        </w:rPr>
        <w:t xml:space="preserve">“Get up </w:t>
      </w:r>
      <w:proofErr w:type="spellStart"/>
      <w:r w:rsidRPr="00A56062">
        <w:rPr>
          <w:i/>
        </w:rPr>
        <w:t>offa</w:t>
      </w:r>
      <w:proofErr w:type="spellEnd"/>
      <w:r w:rsidRPr="00A56062">
        <w:rPr>
          <w:i/>
        </w:rPr>
        <w:t xml:space="preserve"> that thing”:  African American middle school students respond to literature to develop a framework for understanding social action</w:t>
      </w:r>
      <w:r>
        <w:t xml:space="preserve">. Social Education 30 (1), p. 42-65. </w:t>
      </w:r>
    </w:p>
    <w:p w:rsidR="002F2EAF" w:rsidRDefault="002F2EAF" w:rsidP="005F3390">
      <w:pPr>
        <w:spacing w:line="480" w:lineRule="auto"/>
        <w:ind w:left="720" w:hanging="720"/>
        <w:rPr>
          <w:sz w:val="22"/>
        </w:rPr>
      </w:pPr>
    </w:p>
    <w:p w:rsidR="005F3390" w:rsidRDefault="005F3390" w:rsidP="00D17BE7">
      <w:pPr>
        <w:spacing w:line="480" w:lineRule="auto"/>
        <w:ind w:left="720" w:hanging="720"/>
      </w:pPr>
    </w:p>
    <w:sectPr w:rsidR="005F3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55A"/>
    <w:rsid w:val="00076597"/>
    <w:rsid w:val="00154865"/>
    <w:rsid w:val="001F008A"/>
    <w:rsid w:val="002766FA"/>
    <w:rsid w:val="002F2EAF"/>
    <w:rsid w:val="003F47B3"/>
    <w:rsid w:val="004C0EA8"/>
    <w:rsid w:val="00566D72"/>
    <w:rsid w:val="00571C6B"/>
    <w:rsid w:val="005D401D"/>
    <w:rsid w:val="005F3390"/>
    <w:rsid w:val="006009DD"/>
    <w:rsid w:val="006C0516"/>
    <w:rsid w:val="0074283D"/>
    <w:rsid w:val="008342DC"/>
    <w:rsid w:val="0093062A"/>
    <w:rsid w:val="009A0D36"/>
    <w:rsid w:val="00A40A04"/>
    <w:rsid w:val="00A44483"/>
    <w:rsid w:val="00A56062"/>
    <w:rsid w:val="00B80CF6"/>
    <w:rsid w:val="00D155C3"/>
    <w:rsid w:val="00D17BE7"/>
    <w:rsid w:val="00D262F2"/>
    <w:rsid w:val="00D5155A"/>
    <w:rsid w:val="00D706C3"/>
    <w:rsid w:val="00D94EF9"/>
    <w:rsid w:val="00DB5692"/>
    <w:rsid w:val="00ED5CF0"/>
    <w:rsid w:val="00F24F49"/>
    <w:rsid w:val="00F8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7BE7"/>
    <w:rPr>
      <w:color w:val="0000FF" w:themeColor="hyperlink"/>
      <w:u w:val="single"/>
    </w:rPr>
  </w:style>
  <w:style w:type="character" w:styleId="Emphasis">
    <w:name w:val="Emphasis"/>
    <w:basedOn w:val="DefaultParagraphFont"/>
    <w:uiPriority w:val="20"/>
    <w:qFormat/>
    <w:rsid w:val="008342D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7BE7"/>
    <w:rPr>
      <w:color w:val="0000FF" w:themeColor="hyperlink"/>
      <w:u w:val="single"/>
    </w:rPr>
  </w:style>
  <w:style w:type="character" w:styleId="Emphasis">
    <w:name w:val="Emphasis"/>
    <w:basedOn w:val="DefaultParagraphFont"/>
    <w:uiPriority w:val="20"/>
    <w:qFormat/>
    <w:rsid w:val="008342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582543">
      <w:bodyDiv w:val="1"/>
      <w:marLeft w:val="0"/>
      <w:marRight w:val="0"/>
      <w:marTop w:val="0"/>
      <w:marBottom w:val="0"/>
      <w:divBdr>
        <w:top w:val="none" w:sz="0" w:space="0" w:color="auto"/>
        <w:left w:val="none" w:sz="0" w:space="0" w:color="auto"/>
        <w:bottom w:val="none" w:sz="0" w:space="0" w:color="auto"/>
        <w:right w:val="none" w:sz="0" w:space="0" w:color="auto"/>
      </w:divBdr>
    </w:div>
    <w:div w:id="149698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fivethings.org/nc-tyronna-hook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Carter</dc:creator>
  <cp:lastModifiedBy>Amanda Carter</cp:lastModifiedBy>
  <cp:revision>2</cp:revision>
  <dcterms:created xsi:type="dcterms:W3CDTF">2014-03-24T17:25:00Z</dcterms:created>
  <dcterms:modified xsi:type="dcterms:W3CDTF">2014-03-24T17:25:00Z</dcterms:modified>
</cp:coreProperties>
</file>